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3" w:rsidRDefault="001B59E3" w:rsidP="001B59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rFonts w:ascii="Comic Sans MS" w:hAnsi="Comic Sans MS" w:cs="Calibri"/>
          <w:color w:val="000000"/>
          <w:sz w:val="32"/>
          <w:szCs w:val="32"/>
        </w:rPr>
        <w:t>Сетевое взаимодействие с родителями и его анализ.</w:t>
      </w:r>
    </w:p>
    <w:p w:rsidR="001B59E3" w:rsidRDefault="001B59E3" w:rsidP="001B59E3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rFonts w:ascii="Comic Sans MS" w:hAnsi="Comic Sans MS" w:cs="Calibri"/>
          <w:color w:val="000000"/>
        </w:rPr>
        <w:t>Подготовила воспитатель</w:t>
      </w:r>
      <w:r>
        <w:rPr>
          <w:rStyle w:val="c14"/>
          <w:rFonts w:ascii="Comic Sans MS" w:hAnsi="Comic Sans MS" w:cs="Calibri"/>
          <w:color w:val="000000"/>
        </w:rPr>
        <w:t xml:space="preserve"> </w:t>
      </w:r>
      <w:bookmarkStart w:id="0" w:name="_GoBack"/>
      <w:bookmarkEnd w:id="0"/>
      <w:proofErr w:type="spellStart"/>
      <w:r>
        <w:rPr>
          <w:rStyle w:val="c14"/>
          <w:rFonts w:ascii="Comic Sans MS" w:hAnsi="Comic Sans MS" w:cs="Calibri"/>
          <w:color w:val="000000"/>
        </w:rPr>
        <w:t>Валькованная</w:t>
      </w:r>
      <w:proofErr w:type="spellEnd"/>
      <w:r>
        <w:rPr>
          <w:rStyle w:val="c14"/>
          <w:rFonts w:ascii="Comic Sans MS" w:hAnsi="Comic Sans MS" w:cs="Calibri"/>
          <w:color w:val="000000"/>
        </w:rPr>
        <w:t xml:space="preserve"> М.Е.</w:t>
      </w:r>
      <w:r>
        <w:rPr>
          <w:rStyle w:val="c14"/>
          <w:rFonts w:ascii="Comic Sans MS" w:hAnsi="Comic Sans MS" w:cs="Calibri"/>
          <w:color w:val="000000"/>
        </w:rPr>
        <w:t>.</w:t>
      </w:r>
    </w:p>
    <w:p w:rsidR="001B59E3" w:rsidRDefault="001B59E3" w:rsidP="001B59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Идея сетевого взаимодействия не нова. В последние годы это словосочетание стало таким же модным, как «инновация» или «</w:t>
      </w:r>
      <w:proofErr w:type="spellStart"/>
      <w:r>
        <w:rPr>
          <w:rStyle w:val="c1"/>
          <w:color w:val="000000"/>
          <w:sz w:val="28"/>
          <w:szCs w:val="28"/>
        </w:rPr>
        <w:t>нанотехнологии</w:t>
      </w:r>
      <w:proofErr w:type="spellEnd"/>
      <w:r>
        <w:rPr>
          <w:rStyle w:val="c1"/>
          <w:color w:val="000000"/>
          <w:sz w:val="28"/>
          <w:szCs w:val="28"/>
        </w:rPr>
        <w:t>». Сразу оговорюсь, что сетевое взаимодействие – это не взаимодействие в сети Интернет (хотя оно может быть частью общего процесса).</w:t>
      </w:r>
    </w:p>
    <w:p w:rsidR="001B59E3" w:rsidRDefault="001B59E3" w:rsidP="001B59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Инновации в сфере образования предъявляют высокие требования к профессиональной компетентности воспитателей дошкольных учреждений.</w:t>
      </w:r>
    </w:p>
    <w:p w:rsidR="001B59E3" w:rsidRDefault="001B59E3" w:rsidP="001B59E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Перспективным средством формирования профессиональной информационной компетентности педагогов является </w:t>
      </w:r>
      <w:r>
        <w:rPr>
          <w:rStyle w:val="c3"/>
          <w:i/>
          <w:iCs/>
          <w:color w:val="000000"/>
          <w:sz w:val="28"/>
          <w:szCs w:val="28"/>
        </w:rPr>
        <w:t>сетевое взаимодействие</w:t>
      </w:r>
      <w:r>
        <w:rPr>
          <w:rStyle w:val="c1"/>
          <w:color w:val="000000"/>
          <w:sz w:val="28"/>
          <w:szCs w:val="28"/>
        </w:rPr>
        <w:t>. </w:t>
      </w:r>
      <w:r>
        <w:rPr>
          <w:rStyle w:val="c9"/>
          <w:color w:val="000000"/>
          <w:sz w:val="28"/>
          <w:szCs w:val="28"/>
          <w:u w:val="single"/>
        </w:rPr>
        <w:t>Цель сетевого взаимодействия</w:t>
      </w:r>
      <w:r>
        <w:rPr>
          <w:rStyle w:val="c1"/>
          <w:color w:val="000000"/>
          <w:sz w:val="28"/>
          <w:szCs w:val="28"/>
        </w:rPr>
        <w:t> нашего сада–повышение качества дошкольного образования через доступность и открытость работы ресурсных центров и ДОУ, входящих в сеть. Ресурсные центры (структуры) нашего сада: методический совет, курсы повышения, творческая группа, родители, школа, школа искусств, сайт ДОУ, организации города, сайты педагогов, интернет - конкурсы, интернет сайты - все это сетевое взаимодействие. Управление развитием сетевой системы нашего детского сада характеризуется такими организационными формами, как: мастер-классы, открытые мероприятия, конкурс профессионального мастерства, оказание консультативных услуг, взаимодействие с родителями через организацию собраний, праздники, выставки и т. д.</w:t>
      </w:r>
    </w:p>
    <w:p w:rsidR="001B59E3" w:rsidRDefault="001B59E3" w:rsidP="001B59E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Детский сад — первый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ребенка.Анализируя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формы работы с родителями можно условно сформулировать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4 основных направления работы </w:t>
      </w:r>
      <w:r>
        <w:rPr>
          <w:rStyle w:val="c1"/>
          <w:color w:val="000000"/>
          <w:sz w:val="28"/>
          <w:szCs w:val="28"/>
        </w:rPr>
        <w:t>в условиях реализации ФГОС ДО: познавательное, информационно-аналитическое, наглядно-информационное, досуговое.</w:t>
      </w:r>
    </w:p>
    <w:p w:rsidR="001B59E3" w:rsidRDefault="001B59E3" w:rsidP="001B59E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Познавательное направление. 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 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 Это направление включает: общие, групповые собрания; консультации и индивидуальные беседы; выставки детских работ, поделок, изготовленные детьми вместе с родителями; участие родителей в подготовке и проведении праздников, развлечений, досугов; совместные экскурсии; открытые занятия; совместное создание предметно-развивающей среды; семейные проекты.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Информационно-аналитическое направление. 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Цель: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Помогает лучше ориентироваться в педагогических потребностях каждой семьи и учесть индивидуальные особенности.  Данные сведения учитываются при планировании организационно-педагогической работы с родителями для </w:t>
      </w:r>
      <w:r>
        <w:rPr>
          <w:rStyle w:val="c1"/>
          <w:color w:val="000000"/>
          <w:sz w:val="28"/>
          <w:szCs w:val="28"/>
        </w:rPr>
        <w:lastRenderedPageBreak/>
        <w:t>привлечения родителей к оказанию помощи учреждению, для определения перспектив развития детского сада.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Наглядно-информационное направление. 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 даёт возможность донести до родителей любую информацию в доступной форме, напомнить тактично о родительских обязанностях и ответственности. Наши родительские уголки яркие, привлекательные. Размещенный на стенде практический материал, дает понять, чем занимается ребёнок в детском саду, рекомендует игры, дает советы, задания. Форма работы через родительские уголки является традиционной: нормативные документы, объявления и реклама</w:t>
      </w:r>
      <w:proofErr w:type="gramStart"/>
      <w:r>
        <w:rPr>
          <w:rStyle w:val="c1"/>
          <w:color w:val="000000"/>
          <w:sz w:val="28"/>
          <w:szCs w:val="28"/>
        </w:rPr>
        <w:t>, ,</w:t>
      </w:r>
      <w:proofErr w:type="gramEnd"/>
      <w:r>
        <w:rPr>
          <w:rStyle w:val="c1"/>
          <w:color w:val="000000"/>
          <w:sz w:val="28"/>
          <w:szCs w:val="28"/>
        </w:rPr>
        <w:t xml:space="preserve"> папки-передвижки и др. 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Досуговое направление.  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Цель:  устанавливать</w:t>
      </w:r>
      <w:proofErr w:type="gramEnd"/>
      <w:r>
        <w:rPr>
          <w:rStyle w:val="c1"/>
          <w:color w:val="000000"/>
          <w:sz w:val="28"/>
          <w:szCs w:val="28"/>
        </w:rPr>
        <w:t xml:space="preserve"> теплые доверительные отношения, эмоциональный контакт между педагогами и родителями, между родителями и детьми. Это направление самое привлекательное, востребованное, полезное, но и самое трудное.  Любое совместное мероприятие позволяет родителям увидеть изнутри проблемы своего </w:t>
      </w:r>
      <w:proofErr w:type="gramStart"/>
      <w:r>
        <w:rPr>
          <w:rStyle w:val="c1"/>
          <w:color w:val="000000"/>
          <w:sz w:val="28"/>
          <w:szCs w:val="28"/>
        </w:rPr>
        <w:t>ребёнка,  увидеть</w:t>
      </w:r>
      <w:proofErr w:type="gramEnd"/>
      <w:r>
        <w:rPr>
          <w:rStyle w:val="c1"/>
          <w:color w:val="000000"/>
          <w:sz w:val="28"/>
          <w:szCs w:val="28"/>
        </w:rPr>
        <w:t xml:space="preserve"> его возможные трудности во взаимоотношениях со сверстниками, увидеть уровень развития необходимых навыков, приобрести опыт взаимодействия не только со своим ребёнком, но и с родительской общественностью в целом. 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1B59E3" w:rsidRDefault="001B59E3" w:rsidP="001B59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Небольшое отступление – рассказывать, какие мы с вами молодцы, не будем, всё это мы проделываем. Просто в настоящее время наблюдается интересная картина. К детскому саду, к воспитателям в том числе предъявляют все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бОльшие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требования (как государство, так и непосредственные потребители услуг – родители), призывают к переходу на открытые способы взаимодействия, ожидают существенного расширения сферы услуг и качества образования, хотя в общем и целом стиль взаимодействия с учредителем и источниками финансирования остается прежним.</w:t>
      </w:r>
    </w:p>
    <w:p w:rsidR="001B59E3" w:rsidRDefault="001B59E3" w:rsidP="001B59E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Тем не менее, сетевое </w:t>
      </w:r>
      <w:proofErr w:type="gramStart"/>
      <w:r>
        <w:rPr>
          <w:rStyle w:val="c1"/>
          <w:color w:val="000000"/>
          <w:sz w:val="28"/>
          <w:szCs w:val="28"/>
        </w:rPr>
        <w:t>взаимодействие  даёт</w:t>
      </w:r>
      <w:proofErr w:type="gramEnd"/>
      <w:r>
        <w:rPr>
          <w:rStyle w:val="c1"/>
          <w:color w:val="000000"/>
          <w:sz w:val="28"/>
          <w:szCs w:val="28"/>
        </w:rPr>
        <w:t xml:space="preserve">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Подводя итоги, можно сказать, что организованное сетевое  взаимодействие дошкольного учреждения, воспитателя  и родителей позволяет заметно поддержать становление личности ребёнка, повысить уровень культуры педагогов и семей, а в целом, укрепить сотрудничество семьи и детского сада.</w:t>
      </w:r>
    </w:p>
    <w:p w:rsidR="001B52B9" w:rsidRDefault="001B52B9"/>
    <w:sectPr w:rsidR="001B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2"/>
    <w:rsid w:val="001B52B9"/>
    <w:rsid w:val="001B59E3"/>
    <w:rsid w:val="00D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2EE"/>
  <w15:chartTrackingRefBased/>
  <w15:docId w15:val="{EE4BD83C-B70E-4927-B4B5-FCF8B8A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59E3"/>
  </w:style>
  <w:style w:type="paragraph" w:customStyle="1" w:styleId="c10">
    <w:name w:val="c10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59E3"/>
  </w:style>
  <w:style w:type="paragraph" w:customStyle="1" w:styleId="c8">
    <w:name w:val="c8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9E3"/>
  </w:style>
  <w:style w:type="paragraph" w:customStyle="1" w:styleId="c13">
    <w:name w:val="c13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9E3"/>
  </w:style>
  <w:style w:type="character" w:customStyle="1" w:styleId="c9">
    <w:name w:val="c9"/>
    <w:basedOn w:val="a0"/>
    <w:rsid w:val="001B59E3"/>
  </w:style>
  <w:style w:type="character" w:customStyle="1" w:styleId="c7">
    <w:name w:val="c7"/>
    <w:basedOn w:val="a0"/>
    <w:rsid w:val="001B59E3"/>
  </w:style>
  <w:style w:type="paragraph" w:customStyle="1" w:styleId="c17">
    <w:name w:val="c17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59E3"/>
  </w:style>
  <w:style w:type="paragraph" w:customStyle="1" w:styleId="c5">
    <w:name w:val="c5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Company>HP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2023-04-18T10:43:00Z</dcterms:created>
  <dcterms:modified xsi:type="dcterms:W3CDTF">2023-04-18T10:44:00Z</dcterms:modified>
</cp:coreProperties>
</file>